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11620D20" w:rsidR="004D2FD8" w:rsidRPr="00826CE3" w:rsidRDefault="004D2FD8" w:rsidP="00787C15">
      <w:pPr>
        <w:pStyle w:val="Naslov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826CE3">
        <w:rPr>
          <w:rFonts w:ascii="Times New Roman" w:hAnsi="Times New Roman"/>
          <w:sz w:val="28"/>
          <w:szCs w:val="28"/>
          <w:lang w:val="en-GB"/>
        </w:rPr>
        <w:t>ANE</w:t>
      </w:r>
      <w:r w:rsidR="00787C15" w:rsidRPr="00826CE3">
        <w:rPr>
          <w:rFonts w:ascii="Times New Roman" w:hAnsi="Times New Roman"/>
          <w:sz w:val="28"/>
          <w:szCs w:val="28"/>
          <w:lang w:val="en-GB"/>
        </w:rPr>
        <w:t>KS</w:t>
      </w:r>
      <w:r w:rsidRPr="00826CE3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E13CDE" w:rsidRPr="00826CE3">
        <w:rPr>
          <w:rFonts w:ascii="Times New Roman" w:hAnsi="Times New Roman"/>
          <w:sz w:val="28"/>
          <w:szCs w:val="28"/>
          <w:lang w:val="en-GB"/>
        </w:rPr>
        <w:t>IV</w:t>
      </w:r>
      <w:r w:rsidRPr="00826CE3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826CE3">
        <w:rPr>
          <w:rFonts w:ascii="Times New Roman" w:hAnsi="Times New Roman"/>
          <w:sz w:val="28"/>
          <w:szCs w:val="28"/>
          <w:lang w:val="en-GB"/>
        </w:rPr>
        <w:t xml:space="preserve"> </w:t>
      </w:r>
      <w:bookmarkEnd w:id="0"/>
      <w:r w:rsidR="00FA1EFD">
        <w:rPr>
          <w:rFonts w:ascii="Times New Roman" w:hAnsi="Times New Roman"/>
          <w:b w:val="0"/>
          <w:sz w:val="28"/>
          <w:szCs w:val="28"/>
          <w:lang w:val="en-GB"/>
        </w:rPr>
        <w:t>Proračun</w:t>
      </w:r>
    </w:p>
    <w:p w14:paraId="6BC7A39A" w14:textId="3A9C28E5" w:rsidR="00DE2915" w:rsidRDefault="00DE2915" w:rsidP="00787C15">
      <w:pPr>
        <w:spacing w:before="0" w:after="0"/>
        <w:jc w:val="center"/>
        <w:rPr>
          <w:rStyle w:val="Naglaeno"/>
          <w:rFonts w:ascii="Times New Roman" w:hAnsi="Times New Roman"/>
          <w:sz w:val="24"/>
          <w:szCs w:val="24"/>
          <w:lang w:val="en-GB"/>
        </w:rPr>
      </w:pPr>
      <w:r w:rsidRPr="00DE2915">
        <w:rPr>
          <w:rStyle w:val="Naglaeno"/>
          <w:rFonts w:ascii="Times New Roman" w:hAnsi="Times New Roman"/>
          <w:sz w:val="24"/>
          <w:szCs w:val="24"/>
          <w:lang w:val="en-GB"/>
        </w:rPr>
        <w:t xml:space="preserve">NAZIV UGOVORA: </w:t>
      </w:r>
      <w:r w:rsidR="00AF0714" w:rsidRPr="00AF0714">
        <w:rPr>
          <w:rStyle w:val="Naglaeno"/>
          <w:rFonts w:ascii="Times New Roman" w:hAnsi="Times New Roman"/>
          <w:sz w:val="24"/>
          <w:szCs w:val="24"/>
          <w:lang w:val="en-GB"/>
        </w:rPr>
        <w:t>Izgradnja i opremanje sortirnice na gradskoj deponiji Dusine - LOT 2: Nabava, isporuka i ugradnja opreme za sortirnicu</w:t>
      </w:r>
    </w:p>
    <w:p w14:paraId="00CFDA04" w14:textId="357CD75B" w:rsidR="00916179" w:rsidRPr="00826CE3" w:rsidRDefault="00DE2915" w:rsidP="00787C15">
      <w:pPr>
        <w:spacing w:before="0" w:after="0"/>
        <w:jc w:val="center"/>
        <w:rPr>
          <w:rStyle w:val="Naglaeno"/>
          <w:rFonts w:ascii="Times New Roman" w:hAnsi="Times New Roman"/>
          <w:sz w:val="24"/>
          <w:szCs w:val="24"/>
          <w:highlight w:val="yellow"/>
          <w:lang w:val="en-GB"/>
        </w:rPr>
      </w:pPr>
      <w:r>
        <w:rPr>
          <w:rStyle w:val="Naglaeno"/>
          <w:rFonts w:ascii="Times New Roman" w:hAnsi="Times New Roman"/>
          <w:sz w:val="24"/>
          <w:szCs w:val="24"/>
          <w:lang w:val="en-GB"/>
        </w:rPr>
        <w:t>Ref. broj tenderske procedure</w:t>
      </w:r>
      <w:r w:rsidR="00AF0714">
        <w:rPr>
          <w:rStyle w:val="Naglaeno"/>
          <w:rFonts w:ascii="Times New Roman" w:hAnsi="Times New Roman"/>
          <w:sz w:val="24"/>
          <w:szCs w:val="24"/>
          <w:lang w:val="en-GB"/>
        </w:rPr>
        <w:t>: 2024 HR-BA-ME00111 / 01-11</w:t>
      </w:r>
      <w:r w:rsidRPr="00DE2915">
        <w:rPr>
          <w:rStyle w:val="Naglaeno"/>
          <w:rFonts w:ascii="Times New Roman" w:hAnsi="Times New Roman"/>
          <w:sz w:val="24"/>
          <w:szCs w:val="24"/>
          <w:lang w:val="en-GB"/>
        </w:rPr>
        <w:t>-</w:t>
      </w:r>
      <w:r w:rsidR="00AF0714">
        <w:rPr>
          <w:rStyle w:val="Naglaeno"/>
          <w:rFonts w:ascii="Times New Roman" w:hAnsi="Times New Roman"/>
          <w:sz w:val="24"/>
          <w:szCs w:val="24"/>
          <w:lang w:val="en-GB"/>
        </w:rPr>
        <w:t>702</w:t>
      </w:r>
      <w:r w:rsidRPr="00DE2915">
        <w:rPr>
          <w:rStyle w:val="Naglaeno"/>
          <w:rFonts w:ascii="Times New Roman" w:hAnsi="Times New Roman"/>
          <w:sz w:val="24"/>
          <w:szCs w:val="24"/>
          <w:lang w:val="en-GB"/>
        </w:rPr>
        <w:t>/2</w:t>
      </w:r>
      <w:r w:rsidR="00AF0714">
        <w:rPr>
          <w:rStyle w:val="Naglaeno"/>
          <w:rFonts w:ascii="Times New Roman" w:hAnsi="Times New Roman"/>
          <w:sz w:val="24"/>
          <w:szCs w:val="24"/>
          <w:lang w:val="en-GB"/>
        </w:rPr>
        <w:t>5</w:t>
      </w:r>
    </w:p>
    <w:p w14:paraId="134C1C83" w14:textId="77777777" w:rsidR="00916179" w:rsidRPr="00916179" w:rsidRDefault="00916179" w:rsidP="00916179">
      <w:pPr>
        <w:spacing w:after="0"/>
        <w:rPr>
          <w:rStyle w:val="Naglaeno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1276"/>
        <w:gridCol w:w="4111"/>
        <w:gridCol w:w="3402"/>
        <w:gridCol w:w="2551"/>
      </w:tblGrid>
      <w:tr w:rsidR="004D2FD8" w:rsidRPr="00A273CA" w14:paraId="646917CE" w14:textId="77777777" w:rsidTr="00BD0C7B">
        <w:trPr>
          <w:trHeight w:val="495"/>
          <w:jc w:val="center"/>
        </w:trPr>
        <w:tc>
          <w:tcPr>
            <w:tcW w:w="1871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276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4111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402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551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BD0C7B">
        <w:trPr>
          <w:jc w:val="center"/>
        </w:trPr>
        <w:tc>
          <w:tcPr>
            <w:tcW w:w="1871" w:type="dxa"/>
          </w:tcPr>
          <w:p w14:paraId="2EC338EA" w14:textId="27518452" w:rsidR="004D2FD8" w:rsidRPr="00916179" w:rsidRDefault="00787C15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Broj artikla</w:t>
            </w:r>
          </w:p>
        </w:tc>
        <w:tc>
          <w:tcPr>
            <w:tcW w:w="1276" w:type="dxa"/>
          </w:tcPr>
          <w:p w14:paraId="126B453F" w14:textId="3E88F9B0" w:rsidR="004D2FD8" w:rsidRPr="00916179" w:rsidRDefault="00787C15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Količina</w:t>
            </w:r>
          </w:p>
        </w:tc>
        <w:tc>
          <w:tcPr>
            <w:tcW w:w="4111" w:type="dxa"/>
          </w:tcPr>
          <w:p w14:paraId="384C4C5E" w14:textId="00124DDA" w:rsidR="004D2FD8" w:rsidRPr="00916179" w:rsidRDefault="00787C15" w:rsidP="00787C1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Ponuđene specifikacije 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uklj. brend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/model)</w:t>
            </w:r>
          </w:p>
        </w:tc>
        <w:tc>
          <w:tcPr>
            <w:tcW w:w="3402" w:type="dxa"/>
          </w:tcPr>
          <w:p w14:paraId="19917168" w14:textId="176A8ED1" w:rsidR="00034EF0" w:rsidRDefault="00034EF0" w:rsidP="00034EF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napToGrid/>
                <w:sz w:val="22"/>
                <w:szCs w:val="22"/>
                <w:lang w:val="bs-Latn-BA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bs-Latn-BA"/>
              </w:rPr>
              <w:t xml:space="preserve">Jedinična cijena s isporukom </w:t>
            </w:r>
            <w:r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bs-Latn-BA"/>
              </w:rPr>
              <w:t>[D</w:t>
            </w:r>
            <w:r w:rsidR="00397054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bs-Latn-BA"/>
              </w:rPr>
              <w:t>D</w:t>
            </w:r>
            <w:r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bs-Latn-BA"/>
              </w:rPr>
              <w:t>P</w:t>
            </w: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bs-Latn-BA"/>
              </w:rPr>
              <w:t>]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bs-Latn-BA"/>
              </w:rPr>
              <w:footnoteReference w:id="1"/>
            </w:r>
          </w:p>
          <w:p w14:paraId="7BB874AD" w14:textId="021CFF03" w:rsidR="00034EF0" w:rsidRDefault="00034EF0" w:rsidP="00034EF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bs-Latn-BA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bs-Latn-BA"/>
              </w:rPr>
              <w:t>&lt;Orašje, treća ulica broj 45 &gt;</w:t>
            </w:r>
          </w:p>
          <w:p w14:paraId="6E60FF24" w14:textId="69EDE8F4" w:rsidR="00034EF0" w:rsidRDefault="00034EF0" w:rsidP="00034EF0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hr-BA" w:eastAsia="hr-BA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bs-Latn-BA"/>
              </w:rPr>
              <w:t>[BAM]</w:t>
            </w:r>
          </w:p>
          <w:p w14:paraId="45861CAA" w14:textId="2EAC0D92" w:rsidR="004D2FD8" w:rsidRPr="00826CE3" w:rsidRDefault="004D2FD8" w:rsidP="00787C1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450690E8" w14:textId="1084A73A" w:rsidR="004D2FD8" w:rsidRPr="00826CE3" w:rsidRDefault="00787C15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826CE3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Ukupno</w:t>
            </w:r>
            <w:r w:rsidR="00034EF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sa pdv-om</w:t>
            </w:r>
          </w:p>
          <w:p w14:paraId="27F1E462" w14:textId="4F625A93" w:rsidR="004D2FD8" w:rsidRPr="00826CE3" w:rsidRDefault="00CF637C" w:rsidP="00034EF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826CE3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034EF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BAM</w:t>
            </w:r>
            <w:r w:rsidRPr="00826CE3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826CE3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4D2FD8" w:rsidRPr="00826CE3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BD0C7B">
        <w:trPr>
          <w:trHeight w:val="362"/>
          <w:jc w:val="center"/>
        </w:trPr>
        <w:tc>
          <w:tcPr>
            <w:tcW w:w="1870" w:type="dxa"/>
          </w:tcPr>
          <w:p w14:paraId="13F4A06E" w14:textId="0131EEFA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Ulazni transporter sa usipnim lijevkom</w:t>
            </w:r>
          </w:p>
        </w:tc>
        <w:tc>
          <w:tcPr>
            <w:tcW w:w="1276" w:type="dxa"/>
            <w:vAlign w:val="center"/>
          </w:tcPr>
          <w:p w14:paraId="2ABB5FD9" w14:textId="4A0E9BFE" w:rsidR="004D2FD8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4111" w:type="dxa"/>
          </w:tcPr>
          <w:p w14:paraId="7158D109" w14:textId="77777777" w:rsidR="004D2FD8" w:rsidRPr="00E644B5" w:rsidRDefault="004D2FD8" w:rsidP="00916179">
            <w:pPr>
              <w:spacing w:before="0" w:after="0"/>
              <w:jc w:val="both"/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775831DD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0D7DE532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6E601445" w14:textId="77777777" w:rsidTr="00BD0C7B">
        <w:trPr>
          <w:trHeight w:val="299"/>
          <w:jc w:val="center"/>
        </w:trPr>
        <w:tc>
          <w:tcPr>
            <w:tcW w:w="1870" w:type="dxa"/>
          </w:tcPr>
          <w:p w14:paraId="58B8DC12" w14:textId="0B477A0C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Inspekcijski transporter</w:t>
            </w:r>
          </w:p>
        </w:tc>
        <w:tc>
          <w:tcPr>
            <w:tcW w:w="1276" w:type="dxa"/>
            <w:vAlign w:val="center"/>
          </w:tcPr>
          <w:p w14:paraId="46DF95E6" w14:textId="4CDCD744" w:rsidR="004D2FD8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4111" w:type="dxa"/>
          </w:tcPr>
          <w:p w14:paraId="0A867FF6" w14:textId="77777777" w:rsidR="004D2FD8" w:rsidRPr="00E644B5" w:rsidRDefault="004D2FD8" w:rsidP="00916179">
            <w:pPr>
              <w:spacing w:before="0" w:after="0"/>
              <w:jc w:val="both"/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64E7A6F4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25FCCD63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24C17423" w14:textId="77777777" w:rsidTr="00BD0C7B">
        <w:trPr>
          <w:trHeight w:val="307"/>
          <w:jc w:val="center"/>
        </w:trPr>
        <w:tc>
          <w:tcPr>
            <w:tcW w:w="1870" w:type="dxa"/>
          </w:tcPr>
          <w:p w14:paraId="76F69BF1" w14:textId="4E2F4284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Čelična konstrukcija</w:t>
            </w:r>
          </w:p>
        </w:tc>
        <w:tc>
          <w:tcPr>
            <w:tcW w:w="1276" w:type="dxa"/>
            <w:vAlign w:val="center"/>
          </w:tcPr>
          <w:p w14:paraId="6DC95692" w14:textId="7F54FBEA" w:rsidR="004D2FD8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4111" w:type="dxa"/>
          </w:tcPr>
          <w:p w14:paraId="600B2024" w14:textId="10562A84" w:rsidR="004D2FD8" w:rsidRPr="00826CE3" w:rsidRDefault="004D2FD8" w:rsidP="00787C15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25DCDDB8" w14:textId="48199B51" w:rsidR="004D2FD8" w:rsidRPr="00826CE3" w:rsidRDefault="004D2FD8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2532B11D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08EDE175" w14:textId="77777777" w:rsidTr="00BD0C7B">
        <w:trPr>
          <w:trHeight w:val="301"/>
          <w:jc w:val="center"/>
        </w:trPr>
        <w:tc>
          <w:tcPr>
            <w:tcW w:w="1870" w:type="dxa"/>
          </w:tcPr>
          <w:p w14:paraId="2C912AF2" w14:textId="76DC9144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Spremnik za razvrstani otpad</w:t>
            </w:r>
          </w:p>
        </w:tc>
        <w:tc>
          <w:tcPr>
            <w:tcW w:w="1276" w:type="dxa"/>
            <w:vAlign w:val="center"/>
          </w:tcPr>
          <w:p w14:paraId="582963A6" w14:textId="6150B4A1" w:rsidR="004D2FD8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4111" w:type="dxa"/>
          </w:tcPr>
          <w:p w14:paraId="46E0BA0F" w14:textId="6D90810D" w:rsidR="004D2FD8" w:rsidRPr="00826CE3" w:rsidRDefault="004D2FD8" w:rsidP="00787C15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364EBAB9" w14:textId="026DC2F1" w:rsidR="004D2FD8" w:rsidRPr="00826CE3" w:rsidRDefault="004D2FD8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055E2CEB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BD0C7B">
        <w:trPr>
          <w:trHeight w:val="289"/>
          <w:jc w:val="center"/>
        </w:trPr>
        <w:tc>
          <w:tcPr>
            <w:tcW w:w="1870" w:type="dxa"/>
          </w:tcPr>
          <w:p w14:paraId="28EEEDD1" w14:textId="7C128E14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Kontejneri</w:t>
            </w:r>
          </w:p>
        </w:tc>
        <w:tc>
          <w:tcPr>
            <w:tcW w:w="1276" w:type="dxa"/>
            <w:vAlign w:val="center"/>
          </w:tcPr>
          <w:p w14:paraId="71263A1F" w14:textId="5A30256B" w:rsidR="003308C6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4111" w:type="dxa"/>
          </w:tcPr>
          <w:p w14:paraId="6290B73D" w14:textId="077BA255" w:rsidR="003308C6" w:rsidRPr="00826CE3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64D2824A" w14:textId="0A7306B5" w:rsidR="003308C6" w:rsidRPr="00826CE3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7ADD36A2" w14:textId="77777777" w:rsidR="003308C6" w:rsidRPr="00826CE3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5EB3F831" w14:textId="77777777" w:rsidTr="00BD0C7B">
        <w:trPr>
          <w:trHeight w:val="417"/>
          <w:jc w:val="center"/>
        </w:trPr>
        <w:tc>
          <w:tcPr>
            <w:tcW w:w="1870" w:type="dxa"/>
          </w:tcPr>
          <w:p w14:paraId="10C871D2" w14:textId="47035E3D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Automatska horizontalna preša balirka sa ugrađenim hirauličkim </w:t>
            </w: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kliznim perforatorom pet ambalaže</w:t>
            </w:r>
          </w:p>
        </w:tc>
        <w:tc>
          <w:tcPr>
            <w:tcW w:w="1276" w:type="dxa"/>
            <w:vAlign w:val="center"/>
          </w:tcPr>
          <w:p w14:paraId="74C34952" w14:textId="5246AF17" w:rsidR="004D2FD8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1</w:t>
            </w:r>
          </w:p>
        </w:tc>
        <w:tc>
          <w:tcPr>
            <w:tcW w:w="4111" w:type="dxa"/>
          </w:tcPr>
          <w:p w14:paraId="74C6941C" w14:textId="0E76A144" w:rsidR="00787C15" w:rsidRPr="00826CE3" w:rsidRDefault="00787C15" w:rsidP="00787C15">
            <w:pPr>
              <w:jc w:val="both"/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</w:pPr>
          </w:p>
        </w:tc>
        <w:tc>
          <w:tcPr>
            <w:tcW w:w="3402" w:type="dxa"/>
          </w:tcPr>
          <w:p w14:paraId="3405A16B" w14:textId="2888619F" w:rsidR="00837253" w:rsidRPr="00826CE3" w:rsidRDefault="00837253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570E67E1" w14:textId="77777777" w:rsidR="004D2FD8" w:rsidRPr="00826CE3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E2915" w:rsidRPr="00916179" w14:paraId="51E91F12" w14:textId="77777777" w:rsidTr="00BD0C7B">
        <w:trPr>
          <w:trHeight w:val="417"/>
          <w:jc w:val="center"/>
        </w:trPr>
        <w:tc>
          <w:tcPr>
            <w:tcW w:w="1870" w:type="dxa"/>
          </w:tcPr>
          <w:p w14:paraId="7393D296" w14:textId="41569033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Elektro oprema</w:t>
            </w:r>
          </w:p>
        </w:tc>
        <w:tc>
          <w:tcPr>
            <w:tcW w:w="1276" w:type="dxa"/>
            <w:vAlign w:val="center"/>
          </w:tcPr>
          <w:p w14:paraId="0902A980" w14:textId="2FA522EF" w:rsidR="00DE2915" w:rsidRPr="00916179" w:rsidRDefault="00AF0714" w:rsidP="00DE29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4111" w:type="dxa"/>
          </w:tcPr>
          <w:p w14:paraId="462D4148" w14:textId="77777777" w:rsidR="00DE2915" w:rsidRPr="00826CE3" w:rsidRDefault="00DE2915" w:rsidP="00DE2915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512E4052" w14:textId="77777777" w:rsidR="00DE2915" w:rsidRPr="00826CE3" w:rsidRDefault="00DE2915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76666978" w14:textId="77777777" w:rsidR="00DE2915" w:rsidRPr="00826CE3" w:rsidRDefault="00DE291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E2915" w:rsidRPr="00916179" w14:paraId="783AF09B" w14:textId="77777777" w:rsidTr="00BD0C7B">
        <w:trPr>
          <w:trHeight w:val="417"/>
          <w:jc w:val="center"/>
        </w:trPr>
        <w:tc>
          <w:tcPr>
            <w:tcW w:w="1870" w:type="dxa"/>
          </w:tcPr>
          <w:p w14:paraId="5EB6A206" w14:textId="66739492" w:rsidR="00DE2915" w:rsidRPr="00AF0714" w:rsidRDefault="00AF0714" w:rsidP="00AF0714">
            <w:pPr>
              <w:pStyle w:val="Odlomakpopisa"/>
              <w:numPr>
                <w:ilvl w:val="0"/>
                <w:numId w:val="38"/>
              </w:num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F07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Transport i montaža</w:t>
            </w:r>
          </w:p>
        </w:tc>
        <w:tc>
          <w:tcPr>
            <w:tcW w:w="1276" w:type="dxa"/>
            <w:vAlign w:val="center"/>
          </w:tcPr>
          <w:p w14:paraId="1F72B392" w14:textId="2A928D27" w:rsidR="00DE2915" w:rsidRPr="00916179" w:rsidRDefault="00AF0714" w:rsidP="00034EF0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4111" w:type="dxa"/>
          </w:tcPr>
          <w:p w14:paraId="0E5FB764" w14:textId="77777777" w:rsidR="00DE2915" w:rsidRPr="00826CE3" w:rsidRDefault="00DE2915" w:rsidP="00DE2915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090B3885" w14:textId="77777777" w:rsidR="00DE2915" w:rsidRPr="00826CE3" w:rsidRDefault="00DE2915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</w:tcPr>
          <w:p w14:paraId="0E83FAD8" w14:textId="77777777" w:rsidR="00DE2915" w:rsidRPr="00826CE3" w:rsidRDefault="00DE2915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74F59" w:rsidRPr="00916179" w14:paraId="26E66CEE" w14:textId="77777777" w:rsidTr="00BD0C7B">
        <w:trPr>
          <w:trHeight w:val="417"/>
          <w:jc w:val="center"/>
        </w:trPr>
        <w:tc>
          <w:tcPr>
            <w:tcW w:w="1870" w:type="dxa"/>
          </w:tcPr>
          <w:p w14:paraId="73D0D565" w14:textId="77777777" w:rsidR="00374F59" w:rsidRPr="00034EF0" w:rsidRDefault="00374F59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D97852B" w14:textId="77777777" w:rsidR="00374F59" w:rsidRDefault="00374F59" w:rsidP="00034EF0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28DC97AB" w14:textId="77777777" w:rsidR="00374F59" w:rsidRPr="00826CE3" w:rsidRDefault="00374F59" w:rsidP="00DE2915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31B334D1" w14:textId="64E37BA7" w:rsidR="00374F59" w:rsidRPr="00826CE3" w:rsidRDefault="00374F59" w:rsidP="00787C15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UKUPNO</w:t>
            </w:r>
          </w:p>
        </w:tc>
        <w:tc>
          <w:tcPr>
            <w:tcW w:w="2551" w:type="dxa"/>
          </w:tcPr>
          <w:p w14:paraId="42FE0A85" w14:textId="77777777" w:rsidR="00374F59" w:rsidRPr="00826CE3" w:rsidRDefault="00374F5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998DD" w14:textId="77777777" w:rsidR="003F0A8B" w:rsidRDefault="003F0A8B">
      <w:r>
        <w:separator/>
      </w:r>
    </w:p>
  </w:endnote>
  <w:endnote w:type="continuationSeparator" w:id="0">
    <w:p w14:paraId="135E5AF4" w14:textId="77777777" w:rsidR="003F0A8B" w:rsidRDefault="003F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14AE2470" w:rsidR="00E07ABE" w:rsidRPr="004947CB" w:rsidRDefault="00E07ABE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AF0714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AF0714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9799E2E" w:rsidR="007E2185" w:rsidRPr="00345D88" w:rsidRDefault="00E811F3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787C15">
      <w:rPr>
        <w:rFonts w:ascii="Times New Roman" w:hAnsi="Times New Roman"/>
        <w:sz w:val="18"/>
        <w:szCs w:val="18"/>
        <w:lang w:val="en-GB"/>
      </w:rPr>
      <w:t>str</w:t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AF071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</w:t>
    </w:r>
    <w:r w:rsidR="00787C15">
      <w:rPr>
        <w:rFonts w:ascii="Times New Roman" w:hAnsi="Times New Roman"/>
        <w:sz w:val="18"/>
        <w:szCs w:val="18"/>
        <w:lang w:val="en-GB"/>
      </w:rPr>
      <w:t>d</w:t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AF0714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E7A3" w14:textId="77777777" w:rsidR="003F0A8B" w:rsidRDefault="003F0A8B">
      <w:r>
        <w:separator/>
      </w:r>
    </w:p>
  </w:footnote>
  <w:footnote w:type="continuationSeparator" w:id="0">
    <w:p w14:paraId="0152F179" w14:textId="77777777" w:rsidR="003F0A8B" w:rsidRDefault="003F0A8B">
      <w:r>
        <w:continuationSeparator/>
      </w:r>
    </w:p>
  </w:footnote>
  <w:footnote w:id="1">
    <w:p w14:paraId="1A28F04E" w14:textId="77777777" w:rsidR="00034EF0" w:rsidRDefault="00034EF0" w:rsidP="00034EF0">
      <w:pPr>
        <w:pStyle w:val="Tekstfusnote"/>
        <w:spacing w:before="0" w:after="0"/>
        <w:ind w:left="284" w:right="-170" w:hanging="284"/>
        <w:rPr>
          <w:rFonts w:ascii="Times New Roman" w:hAnsi="Times New Roman"/>
          <w:color w:val="FF0000"/>
          <w:lang w:val="en-GB"/>
        </w:rPr>
      </w:pPr>
      <w:r>
        <w:rPr>
          <w:rStyle w:val="Referencafusnote"/>
          <w:rFonts w:ascii="Times New Roman" w:hAnsi="Times New Roman"/>
        </w:rPr>
        <w:footnoteRef/>
      </w:r>
      <w:r>
        <w:rPr>
          <w:rFonts w:ascii="Times New Roman" w:hAnsi="Times New Roman"/>
          <w:lang w:val="en-GB"/>
        </w:rPr>
        <w:tab/>
        <w:t>[</w:t>
      </w:r>
      <w:r>
        <w:rPr>
          <w:rFonts w:ascii="Times New Roman" w:hAnsi="Times New Roman"/>
          <w:highlight w:val="lightGray"/>
          <w:lang w:val="en-GB"/>
        </w:rPr>
        <w:t>DDP (Isporučeno carina plaćena)][DAP (Isporučena na mjesto)]</w:t>
      </w:r>
      <w:r>
        <w:rPr>
          <w:rFonts w:ascii="Times New Roman" w:hAnsi="Times New Roman"/>
          <w:lang w:val="en-GB"/>
        </w:rPr>
        <w:t xml:space="preserve">  — Incoterms 2020 Međunarodna privredna komora </w:t>
      </w:r>
      <w:hyperlink r:id="rId1" w:history="1">
        <w:r>
          <w:rPr>
            <w:rStyle w:val="Hiperveza"/>
            <w:rFonts w:ascii="Times New Roman" w:hAnsi="Times New Roman"/>
            <w:color w:val="FF0000"/>
            <w:lang w:val="en-GB"/>
          </w:rPr>
          <w:t>https://iccwbo.org/business-solutions/incoterms-rules/incoterms-2020/</w:t>
        </w:r>
      </w:hyperlink>
      <w:r>
        <w:rPr>
          <w:rFonts w:ascii="Times New Roman" w:hAnsi="Times New Roman"/>
          <w:color w:val="FF0000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16736FC5" w:rsidR="008F3B2E" w:rsidRPr="008F3B2E" w:rsidRDefault="00A609A6" w:rsidP="008F3B2E">
    <w:pPr>
      <w:pStyle w:val="Zaglavlje"/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  <w:lang w:val="hr-BA" w:eastAsia="hr-BA"/>
      </w:rPr>
      <w:drawing>
        <wp:inline distT="0" distB="0" distL="0" distR="0" wp14:anchorId="6593A6A4" wp14:editId="6C6CD142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97E62"/>
    <w:multiLevelType w:val="hybridMultilevel"/>
    <w:tmpl w:val="1FB4AF04"/>
    <w:lvl w:ilvl="0" w:tplc="10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080" w:hanging="360"/>
      </w:pPr>
    </w:lvl>
    <w:lvl w:ilvl="2" w:tplc="101A001B" w:tentative="1">
      <w:start w:val="1"/>
      <w:numFmt w:val="lowerRoman"/>
      <w:lvlText w:val="%3."/>
      <w:lvlJc w:val="right"/>
      <w:pPr>
        <w:ind w:left="1800" w:hanging="180"/>
      </w:pPr>
    </w:lvl>
    <w:lvl w:ilvl="3" w:tplc="101A000F" w:tentative="1">
      <w:start w:val="1"/>
      <w:numFmt w:val="decimal"/>
      <w:lvlText w:val="%4."/>
      <w:lvlJc w:val="left"/>
      <w:pPr>
        <w:ind w:left="2520" w:hanging="360"/>
      </w:pPr>
    </w:lvl>
    <w:lvl w:ilvl="4" w:tplc="101A0019" w:tentative="1">
      <w:start w:val="1"/>
      <w:numFmt w:val="lowerLetter"/>
      <w:lvlText w:val="%5."/>
      <w:lvlJc w:val="left"/>
      <w:pPr>
        <w:ind w:left="3240" w:hanging="360"/>
      </w:pPr>
    </w:lvl>
    <w:lvl w:ilvl="5" w:tplc="101A001B" w:tentative="1">
      <w:start w:val="1"/>
      <w:numFmt w:val="lowerRoman"/>
      <w:lvlText w:val="%6."/>
      <w:lvlJc w:val="right"/>
      <w:pPr>
        <w:ind w:left="3960" w:hanging="180"/>
      </w:pPr>
    </w:lvl>
    <w:lvl w:ilvl="6" w:tplc="101A000F" w:tentative="1">
      <w:start w:val="1"/>
      <w:numFmt w:val="decimal"/>
      <w:lvlText w:val="%7."/>
      <w:lvlJc w:val="left"/>
      <w:pPr>
        <w:ind w:left="4680" w:hanging="360"/>
      </w:pPr>
    </w:lvl>
    <w:lvl w:ilvl="7" w:tplc="101A0019" w:tentative="1">
      <w:start w:val="1"/>
      <w:numFmt w:val="lowerLetter"/>
      <w:lvlText w:val="%8."/>
      <w:lvlJc w:val="left"/>
      <w:pPr>
        <w:ind w:left="5400" w:hanging="360"/>
      </w:pPr>
    </w:lvl>
    <w:lvl w:ilvl="8" w:tplc="10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5761951">
    <w:abstractNumId w:val="7"/>
  </w:num>
  <w:num w:numId="2" w16cid:durableId="791556893">
    <w:abstractNumId w:val="32"/>
  </w:num>
  <w:num w:numId="3" w16cid:durableId="214241935">
    <w:abstractNumId w:val="6"/>
  </w:num>
  <w:num w:numId="4" w16cid:durableId="746656131">
    <w:abstractNumId w:val="25"/>
  </w:num>
  <w:num w:numId="5" w16cid:durableId="1636913446">
    <w:abstractNumId w:val="21"/>
  </w:num>
  <w:num w:numId="6" w16cid:durableId="1210457807">
    <w:abstractNumId w:val="16"/>
  </w:num>
  <w:num w:numId="7" w16cid:durableId="196427450">
    <w:abstractNumId w:val="14"/>
  </w:num>
  <w:num w:numId="8" w16cid:durableId="1135833266">
    <w:abstractNumId w:val="20"/>
  </w:num>
  <w:num w:numId="9" w16cid:durableId="748578382">
    <w:abstractNumId w:val="38"/>
  </w:num>
  <w:num w:numId="10" w16cid:durableId="1596129424">
    <w:abstractNumId w:val="10"/>
  </w:num>
  <w:num w:numId="11" w16cid:durableId="1186559693">
    <w:abstractNumId w:val="11"/>
  </w:num>
  <w:num w:numId="12" w16cid:durableId="1389187002">
    <w:abstractNumId w:val="12"/>
  </w:num>
  <w:num w:numId="13" w16cid:durableId="34432011">
    <w:abstractNumId w:val="24"/>
  </w:num>
  <w:num w:numId="14" w16cid:durableId="550001979">
    <w:abstractNumId w:val="29"/>
  </w:num>
  <w:num w:numId="15" w16cid:durableId="1052314354">
    <w:abstractNumId w:val="34"/>
  </w:num>
  <w:num w:numId="16" w16cid:durableId="321664412">
    <w:abstractNumId w:val="8"/>
  </w:num>
  <w:num w:numId="17" w16cid:durableId="1947497016">
    <w:abstractNumId w:val="19"/>
  </w:num>
  <w:num w:numId="18" w16cid:durableId="763378648">
    <w:abstractNumId w:val="23"/>
  </w:num>
  <w:num w:numId="19" w16cid:durableId="1391923488">
    <w:abstractNumId w:val="28"/>
  </w:num>
  <w:num w:numId="20" w16cid:durableId="534998178">
    <w:abstractNumId w:val="9"/>
  </w:num>
  <w:num w:numId="21" w16cid:durableId="202719214">
    <w:abstractNumId w:val="22"/>
  </w:num>
  <w:num w:numId="22" w16cid:durableId="1605072953">
    <w:abstractNumId w:val="13"/>
  </w:num>
  <w:num w:numId="23" w16cid:durableId="2069762314">
    <w:abstractNumId w:val="15"/>
  </w:num>
  <w:num w:numId="24" w16cid:durableId="1726098903">
    <w:abstractNumId w:val="31"/>
  </w:num>
  <w:num w:numId="25" w16cid:durableId="981040626">
    <w:abstractNumId w:val="18"/>
  </w:num>
  <w:num w:numId="26" w16cid:durableId="1423604085">
    <w:abstractNumId w:val="17"/>
  </w:num>
  <w:num w:numId="27" w16cid:durableId="858080017">
    <w:abstractNumId w:val="35"/>
  </w:num>
  <w:num w:numId="28" w16cid:durableId="1520854008">
    <w:abstractNumId w:val="36"/>
  </w:num>
  <w:num w:numId="29" w16cid:durableId="545069303">
    <w:abstractNumId w:val="1"/>
  </w:num>
  <w:num w:numId="30" w16cid:durableId="557470636">
    <w:abstractNumId w:val="30"/>
  </w:num>
  <w:num w:numId="31" w16cid:durableId="1907492611">
    <w:abstractNumId w:val="26"/>
  </w:num>
  <w:num w:numId="32" w16cid:durableId="1057126336">
    <w:abstractNumId w:val="4"/>
  </w:num>
  <w:num w:numId="33" w16cid:durableId="1798405953">
    <w:abstractNumId w:val="5"/>
  </w:num>
  <w:num w:numId="34" w16cid:durableId="1714961513">
    <w:abstractNumId w:val="2"/>
  </w:num>
  <w:num w:numId="35" w16cid:durableId="792022086">
    <w:abstractNumId w:val="0"/>
  </w:num>
  <w:num w:numId="36" w16cid:durableId="2126806611">
    <w:abstractNumId w:val="27"/>
  </w:num>
  <w:num w:numId="37" w16cid:durableId="1126629586">
    <w:abstractNumId w:val="37"/>
  </w:num>
  <w:num w:numId="38" w16cid:durableId="1095174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4EF0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74F59"/>
    <w:rsid w:val="00384BAB"/>
    <w:rsid w:val="00387C56"/>
    <w:rsid w:val="00397054"/>
    <w:rsid w:val="003B27EE"/>
    <w:rsid w:val="003C1651"/>
    <w:rsid w:val="003C52C0"/>
    <w:rsid w:val="003C73F0"/>
    <w:rsid w:val="003D3CAA"/>
    <w:rsid w:val="003D7611"/>
    <w:rsid w:val="003E64CB"/>
    <w:rsid w:val="003F0A8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87C15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26CE3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59FF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0714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0C7B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E2915"/>
    <w:rsid w:val="00DF55D0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644B5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26E2C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1EFD"/>
    <w:rsid w:val="00FA3F66"/>
    <w:rsid w:val="00FB3374"/>
    <w:rsid w:val="00FB67DE"/>
    <w:rsid w:val="00FC0040"/>
    <w:rsid w:val="00FD363D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9240B0"/>
  <w15:docId w15:val="{0C4C9643-E508-460B-A9C1-92C5CAD5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link w:val="TekstfusnoteChar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D5DFB"/>
  </w:style>
  <w:style w:type="character" w:customStyle="1" w:styleId="TekstkomentaraChar">
    <w:name w:val="Tekst komentara Char"/>
    <w:link w:val="Tekstkomentara"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HTMLunaprijedoblikovano">
    <w:name w:val="HTML Preformatted"/>
    <w:basedOn w:val="Normal"/>
    <w:link w:val="HTMLunaprijedoblikovanoChar"/>
    <w:rsid w:val="00787C15"/>
    <w:pPr>
      <w:spacing w:before="0" w:after="0"/>
    </w:pPr>
    <w:rPr>
      <w:rFonts w:ascii="Consolas" w:hAnsi="Consolas"/>
    </w:rPr>
  </w:style>
  <w:style w:type="character" w:customStyle="1" w:styleId="HTMLunaprijedoblikovanoChar">
    <w:name w:val="HTML unaprijed oblikovano Char"/>
    <w:basedOn w:val="Zadanifontodlomka"/>
    <w:link w:val="HTMLunaprijedoblikovano"/>
    <w:rsid w:val="00787C15"/>
    <w:rPr>
      <w:rFonts w:ascii="Consolas" w:hAnsi="Consolas"/>
      <w:snapToGrid w:val="0"/>
      <w:lang w:val="sv-SE"/>
    </w:rPr>
  </w:style>
  <w:style w:type="character" w:customStyle="1" w:styleId="TekstfusnoteChar">
    <w:name w:val="Tekst fusnote Char"/>
    <w:basedOn w:val="Zadanifontodlomka"/>
    <w:link w:val="Tekstfusnote"/>
    <w:semiHidden/>
    <w:rsid w:val="00034EF0"/>
    <w:rPr>
      <w:rFonts w:ascii="Arial" w:hAnsi="Arial"/>
      <w:snapToGrid w:val="0"/>
      <w:lang w:val="fr-FR"/>
    </w:rPr>
  </w:style>
  <w:style w:type="paragraph" w:styleId="Odlomakpopisa">
    <w:name w:val="List Paragraph"/>
    <w:basedOn w:val="Normal"/>
    <w:uiPriority w:val="34"/>
    <w:qFormat/>
    <w:rsid w:val="00AF0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C7A50-37DA-40A2-B70F-195F3792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Ruža Nedić</cp:lastModifiedBy>
  <cp:revision>7</cp:revision>
  <cp:lastPrinted>2015-12-03T09:09:00Z</cp:lastPrinted>
  <dcterms:created xsi:type="dcterms:W3CDTF">2024-10-07T13:00:00Z</dcterms:created>
  <dcterms:modified xsi:type="dcterms:W3CDTF">2025-08-05T07:48:00Z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